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87" w:rsidRDefault="00B16987" w:rsidP="00B16987">
      <w:pPr>
        <w:pStyle w:val="Nadpis1"/>
        <w:spacing w:line="360" w:lineRule="auto"/>
        <w:jc w:val="center"/>
        <w:rPr>
          <w:rFonts w:eastAsia="Times New Roman"/>
        </w:rPr>
      </w:pPr>
      <w:r>
        <w:rPr>
          <w:rFonts w:eastAsia="Times New Roman"/>
          <w:smallCaps/>
          <w:color w:val="FF0000"/>
          <w:sz w:val="36"/>
          <w:szCs w:val="36"/>
        </w:rPr>
        <w:t>OBVOD č</w:t>
      </w:r>
      <w:r w:rsidRPr="00821131">
        <w:rPr>
          <w:rFonts w:eastAsia="Times New Roman"/>
          <w:smallCaps/>
          <w:color w:val="FF0000"/>
          <w:sz w:val="36"/>
          <w:szCs w:val="36"/>
        </w:rPr>
        <w:t xml:space="preserve">. </w:t>
      </w:r>
      <w:r>
        <w:rPr>
          <w:rFonts w:eastAsia="Times New Roman"/>
          <w:smallCaps/>
          <w:color w:val="FF0000"/>
          <w:sz w:val="36"/>
          <w:szCs w:val="36"/>
        </w:rPr>
        <w:t>2</w:t>
      </w:r>
      <w:r w:rsidRPr="00821131"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– zoznam bytových domov a nebytových priestorov, ktorých komplexné vedenie správy vrátane vybavovania reklamácií patrí pod gesciu referentky SBD p.  </w:t>
      </w:r>
      <w:r>
        <w:rPr>
          <w:rFonts w:eastAsia="Times New Roman"/>
          <w:color w:val="008000"/>
          <w:u w:val="single"/>
        </w:rPr>
        <w:t>Margitu GÖNDÖROVÚ</w:t>
      </w:r>
      <w:r>
        <w:rPr>
          <w:rFonts w:eastAsia="Times New Roman"/>
        </w:rPr>
        <w:t>:</w:t>
      </w:r>
    </w:p>
    <w:p w:rsidR="007C331A" w:rsidRDefault="007C331A" w:rsidP="007C331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C0C0C"/>
          <w:sz w:val="21"/>
        </w:rPr>
      </w:pPr>
    </w:p>
    <w:p w:rsidR="000345A4" w:rsidRDefault="000345A4" w:rsidP="007C331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C0C0C"/>
          <w:sz w:val="21"/>
        </w:rPr>
      </w:pPr>
    </w:p>
    <w:p w:rsidR="000345A4" w:rsidRDefault="000345A4" w:rsidP="007C331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C0C0C"/>
          <w:sz w:val="21"/>
        </w:rPr>
      </w:pPr>
    </w:p>
    <w:p w:rsidR="007C331A" w:rsidRPr="000345A4" w:rsidRDefault="007C331A" w:rsidP="000345A4">
      <w:pPr>
        <w:shd w:val="clear" w:color="auto" w:fill="FFFFFF"/>
        <w:spacing w:after="0" w:line="240" w:lineRule="auto"/>
        <w:ind w:left="5664" w:right="-141"/>
        <w:rPr>
          <w:rFonts w:ascii="Times New Roman" w:eastAsia="Times New Roman" w:hAnsi="Times New Roman" w:cs="Times New Roman"/>
          <w:bCs/>
          <w:color w:val="0C0C0C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C0C0C"/>
          <w:sz w:val="21"/>
        </w:rPr>
        <w:t xml:space="preserve">    </w:t>
      </w:r>
      <w:r w:rsidR="00B16987">
        <w:rPr>
          <w:rFonts w:ascii="Times New Roman" w:eastAsia="Times New Roman" w:hAnsi="Times New Roman" w:cs="Times New Roman"/>
          <w:bCs/>
          <w:color w:val="0C0C0C"/>
          <w:sz w:val="21"/>
        </w:rPr>
        <w:t xml:space="preserve">   </w:t>
      </w:r>
      <w:r w:rsidR="000345A4">
        <w:rPr>
          <w:rFonts w:ascii="Times New Roman" w:eastAsia="Times New Roman" w:hAnsi="Times New Roman" w:cs="Times New Roman"/>
          <w:bCs/>
          <w:color w:val="0C0C0C"/>
          <w:sz w:val="21"/>
        </w:rPr>
        <w:t xml:space="preserve">                 </w:t>
      </w:r>
      <w:r w:rsidRPr="000345A4">
        <w:rPr>
          <w:rFonts w:ascii="Times New Roman" w:eastAsia="Times New Roman" w:hAnsi="Times New Roman" w:cs="Times New Roman"/>
          <w:bCs/>
          <w:color w:val="0C0C0C"/>
          <w:sz w:val="16"/>
          <w:szCs w:val="16"/>
        </w:rPr>
        <w:t>(počet bytov</w:t>
      </w:r>
      <w:r w:rsidRPr="000345A4">
        <w:rPr>
          <w:rFonts w:ascii="Times New Roman" w:eastAsia="Times New Roman" w:hAnsi="Times New Roman" w:cs="Times New Roman"/>
          <w:b/>
          <w:bCs/>
          <w:color w:val="0C0C0C"/>
          <w:sz w:val="16"/>
          <w:szCs w:val="16"/>
        </w:rPr>
        <w:t xml:space="preserve">/ </w:t>
      </w:r>
      <w:r w:rsidRPr="000345A4">
        <w:rPr>
          <w:rFonts w:ascii="Times New Roman" w:eastAsia="Times New Roman" w:hAnsi="Times New Roman" w:cs="Times New Roman"/>
          <w:bCs/>
          <w:color w:val="0C0C0C"/>
          <w:sz w:val="16"/>
          <w:szCs w:val="16"/>
        </w:rPr>
        <w:t xml:space="preserve">garáží </w:t>
      </w:r>
      <w:r w:rsidRPr="000345A4">
        <w:rPr>
          <w:rFonts w:ascii="Times New Roman" w:eastAsia="Times New Roman" w:hAnsi="Times New Roman" w:cs="Times New Roman"/>
          <w:b/>
          <w:bCs/>
          <w:color w:val="0C0C0C"/>
          <w:sz w:val="16"/>
          <w:szCs w:val="16"/>
        </w:rPr>
        <w:t xml:space="preserve">/ </w:t>
      </w:r>
      <w:proofErr w:type="spellStart"/>
      <w:r w:rsidRPr="000345A4">
        <w:rPr>
          <w:rFonts w:ascii="Times New Roman" w:eastAsia="Times New Roman" w:hAnsi="Times New Roman" w:cs="Times New Roman"/>
          <w:bCs/>
          <w:color w:val="0C0C0C"/>
          <w:sz w:val="16"/>
          <w:szCs w:val="16"/>
        </w:rPr>
        <w:t>nebyt</w:t>
      </w:r>
      <w:proofErr w:type="spellEnd"/>
      <w:r w:rsidRPr="000345A4">
        <w:rPr>
          <w:rFonts w:ascii="Times New Roman" w:eastAsia="Times New Roman" w:hAnsi="Times New Roman" w:cs="Times New Roman"/>
          <w:bCs/>
          <w:color w:val="0C0C0C"/>
          <w:sz w:val="16"/>
          <w:szCs w:val="16"/>
        </w:rPr>
        <w:t>. priestor.)</w:t>
      </w:r>
    </w:p>
    <w:p w:rsidR="007C331A" w:rsidRPr="00B16987" w:rsidRDefault="007C331A" w:rsidP="000345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 w:right="-141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Pr="004F47E9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Gazdovský rad 7, 9, 11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  <w:t>32</w:t>
      </w:r>
    </w:p>
    <w:p w:rsidR="007C331A" w:rsidRPr="00B16987" w:rsidRDefault="007C331A" w:rsidP="000345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 w:right="-141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Pr="004F47E9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Gazdovský rad 25, 27, 29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  <w:t>63</w:t>
      </w:r>
    </w:p>
    <w:p w:rsidR="007C331A" w:rsidRPr="00B16987" w:rsidRDefault="007C331A" w:rsidP="000345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 w:right="-141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Pr="004F47E9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Gazdovský rad 31, 33, 35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  <w:t>32</w:t>
      </w:r>
    </w:p>
    <w:p w:rsidR="007C331A" w:rsidRPr="00B16987" w:rsidRDefault="007C331A" w:rsidP="000345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 w:right="-141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Pr="004F47E9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Gazdovský rad 44, 48, 50, 54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  <w:t>24  / 36  / 6</w:t>
      </w:r>
    </w:p>
    <w:p w:rsidR="007C331A" w:rsidRPr="00B16987" w:rsidRDefault="007C331A" w:rsidP="000345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 w:right="-141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Pr="004F47E9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Gazdovský rad 61, 63, 65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  <w:t>81</w:t>
      </w:r>
    </w:p>
    <w:p w:rsidR="007C331A" w:rsidRPr="00B16987" w:rsidRDefault="007C331A" w:rsidP="000345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 w:right="-141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Pr="004F47E9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Hlavná 2, 4, 6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  <w:t>54</w:t>
      </w:r>
    </w:p>
    <w:p w:rsidR="007C331A" w:rsidRPr="00B16987" w:rsidRDefault="007C331A" w:rsidP="000345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 w:right="-141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Pr="004F47E9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Hlavná 8, 10, 12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  <w:t>54</w:t>
      </w:r>
    </w:p>
    <w:p w:rsidR="007C331A" w:rsidRPr="00B16987" w:rsidRDefault="007C331A" w:rsidP="000345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 w:right="-141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Pr="004F47E9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Hlavná 26, 28, 30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  <w:t>69</w:t>
      </w:r>
    </w:p>
    <w:p w:rsidR="007C331A" w:rsidRPr="00B16987" w:rsidRDefault="007C331A" w:rsidP="000345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 w:right="-141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Pr="004F47E9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Hlavná 49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  <w:t>17  / 15  / 4</w:t>
      </w:r>
    </w:p>
    <w:p w:rsidR="007C331A" w:rsidRPr="00B16987" w:rsidRDefault="007C331A" w:rsidP="000345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 w:right="-141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Pr="004F47E9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Hlavná 68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>27</w:t>
      </w:r>
    </w:p>
    <w:p w:rsidR="007C331A" w:rsidRPr="00B16987" w:rsidRDefault="007C331A" w:rsidP="000345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 w:right="-141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Pr="004F47E9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Hlavná 72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>27</w:t>
      </w:r>
    </w:p>
    <w:p w:rsidR="007C331A" w:rsidRPr="00B16987" w:rsidRDefault="007C331A" w:rsidP="000345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 w:right="-141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Pr="004F47E9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Strelecká 1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  <w:t>18  / 11  / 1</w:t>
      </w:r>
    </w:p>
    <w:p w:rsidR="007C331A" w:rsidRPr="00B16987" w:rsidRDefault="007C331A" w:rsidP="000345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 w:right="-141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Pr="004F47E9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Strelecká 3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  <w:t>24  / 10  / 1</w:t>
      </w:r>
    </w:p>
    <w:p w:rsidR="007C331A" w:rsidRPr="00B16987" w:rsidRDefault="007C331A" w:rsidP="000345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 w:right="-141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Pr="004F47E9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Strelecká 5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  <w:t>18  / 16</w:t>
      </w:r>
    </w:p>
    <w:p w:rsidR="007C331A" w:rsidRPr="00B16987" w:rsidRDefault="007C331A" w:rsidP="000345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 w:right="-141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Pr="004F47E9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Strelecká 7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  <w:t>14  / 14</w:t>
      </w:r>
    </w:p>
    <w:p w:rsidR="007C331A" w:rsidRPr="00B16987" w:rsidRDefault="007C331A" w:rsidP="000345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 w:right="-141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="00EE1022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Dunajská 25,27,29,31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="00B16987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="00EE1022">
        <w:rPr>
          <w:rFonts w:ascii="Tahoma" w:eastAsia="Times New Roman" w:hAnsi="Tahoma" w:cs="Tahoma"/>
          <w:color w:val="0C0C0C"/>
          <w:position w:val="-20"/>
          <w:sz w:val="28"/>
          <w:szCs w:val="28"/>
        </w:rPr>
        <w:t>72</w:t>
      </w:r>
    </w:p>
    <w:p w:rsidR="00737527" w:rsidRDefault="007C331A" w:rsidP="000345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 w:right="-141"/>
      </w:pPr>
      <w:r w:rsidRPr="000345A4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="00EE1022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Dunajská 45,47,49</w:t>
      </w:r>
      <w:r w:rsidRPr="000345A4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Pr="000345A4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0345A4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0345A4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0345A4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="00EE1022">
        <w:rPr>
          <w:rFonts w:ascii="Tahoma" w:eastAsia="Times New Roman" w:hAnsi="Tahoma" w:cs="Tahoma"/>
          <w:color w:val="0C0C0C"/>
          <w:position w:val="-20"/>
          <w:sz w:val="28"/>
          <w:szCs w:val="28"/>
        </w:rPr>
        <w:t>24</w:t>
      </w:r>
      <w:bookmarkStart w:id="0" w:name="_GoBack"/>
      <w:bookmarkEnd w:id="0"/>
      <w:r w:rsidRPr="000345A4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</w:t>
      </w:r>
    </w:p>
    <w:sectPr w:rsidR="00737527" w:rsidSect="000345A4">
      <w:pgSz w:w="11906" w:h="16838"/>
      <w:pgMar w:top="851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6FD"/>
    <w:multiLevelType w:val="multilevel"/>
    <w:tmpl w:val="7E589D6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1A"/>
    <w:rsid w:val="000345A4"/>
    <w:rsid w:val="00217F51"/>
    <w:rsid w:val="003712B2"/>
    <w:rsid w:val="004F47E9"/>
    <w:rsid w:val="007C331A"/>
    <w:rsid w:val="00813BF6"/>
    <w:rsid w:val="009F0EDE"/>
    <w:rsid w:val="00B16987"/>
    <w:rsid w:val="00E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6BC90-30ED-428E-95E0-514A2A46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31A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C3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C3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Filová Janka</dc:creator>
  <cp:lastModifiedBy>Andrea Zsigmondová</cp:lastModifiedBy>
  <cp:revision>3</cp:revision>
  <cp:lastPrinted>2018-11-12T11:43:00Z</cp:lastPrinted>
  <dcterms:created xsi:type="dcterms:W3CDTF">2018-11-12T12:13:00Z</dcterms:created>
  <dcterms:modified xsi:type="dcterms:W3CDTF">2018-11-12T12:28:00Z</dcterms:modified>
</cp:coreProperties>
</file>